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4C" w:rsidRPr="00D6134C" w:rsidRDefault="00D6134C" w:rsidP="00725AE8">
      <w:pPr>
        <w:spacing w:beforeLines="1" w:afterLines="1"/>
        <w:outlineLvl w:val="2"/>
        <w:rPr>
          <w:rFonts w:ascii="Times" w:hAnsi="Times"/>
          <w:b/>
          <w:sz w:val="27"/>
          <w:szCs w:val="20"/>
          <w:lang w:eastAsia="fr-FR"/>
        </w:rPr>
      </w:pPr>
      <w:r w:rsidRPr="00D6134C">
        <w:rPr>
          <w:rFonts w:ascii="Times" w:hAnsi="Times"/>
          <w:b/>
          <w:sz w:val="27"/>
          <w:szCs w:val="20"/>
          <w:lang w:eastAsia="fr-FR"/>
        </w:rPr>
        <w:t>sémiopragmatique</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b/>
          <w:bCs/>
          <w:sz w:val="20"/>
          <w:szCs w:val="20"/>
          <w:u w:val="single"/>
          <w:lang w:eastAsia="fr-FR"/>
        </w:rPr>
        <w:t>Historique de la notion</w:t>
      </w:r>
    </w:p>
    <w:p w:rsidR="00D6134C" w:rsidRPr="00D6134C" w:rsidRDefault="00D6134C" w:rsidP="00725AE8">
      <w:pPr>
        <w:spacing w:beforeLines="1" w:afterLines="1"/>
        <w:jc w:val="both"/>
        <w:rPr>
          <w:rFonts w:ascii="Times" w:hAnsi="Times" w:cs="Times New Roman"/>
          <w:sz w:val="20"/>
          <w:szCs w:val="20"/>
          <w:lang w:eastAsia="fr-FR"/>
        </w:rPr>
      </w:pPr>
      <w:r w:rsidRPr="00D6134C">
        <w:rPr>
          <w:rFonts w:ascii="Times" w:hAnsi="Times" w:cs="Times New Roman"/>
          <w:sz w:val="20"/>
          <w:szCs w:val="20"/>
          <w:lang w:eastAsia="fr-FR"/>
        </w:rPr>
        <w:t xml:space="preserve">Il est difficile de parler de la sémiopragmatique sans évoquer son historique. En effet, l'historique de la théorie de la sémiopragmatique semble être très liée à la sémiologie qui est définie comme étant la science des signes. Le mot sémiologie a été crée par Emile Littré , philosophe positiviste, lexicographe, philologue, qui a étudié la médecine et traduit plusieurs travaux d' Hippocrate. Il a également publié plusieurs écrits notamment le </w:t>
      </w:r>
      <w:r w:rsidRPr="00D6134C">
        <w:rPr>
          <w:rFonts w:ascii="Times" w:hAnsi="Times" w:cs="Times New Roman"/>
          <w:i/>
          <w:iCs/>
          <w:sz w:val="20"/>
          <w:szCs w:val="20"/>
          <w:lang w:eastAsia="fr-FR"/>
        </w:rPr>
        <w:t xml:space="preserve">dictionnaire de langue française </w:t>
      </w:r>
      <w:r w:rsidRPr="00D6134C">
        <w:rPr>
          <w:rFonts w:ascii="Times" w:hAnsi="Times" w:cs="Times New Roman"/>
          <w:sz w:val="20"/>
          <w:szCs w:val="20"/>
          <w:lang w:eastAsia="fr-FR"/>
        </w:rPr>
        <w:t xml:space="preserve">et se rapportait à la médecine, par la suite , il a été utilisé également par </w:t>
      </w:r>
      <w:hyperlink r:id="rId4" w:history="1">
        <w:r w:rsidRPr="00D6134C">
          <w:rPr>
            <w:rFonts w:ascii="Times" w:hAnsi="Times" w:cs="Times New Roman"/>
            <w:b/>
            <w:bCs/>
            <w:color w:val="0000FF"/>
            <w:sz w:val="20"/>
            <w:szCs w:val="20"/>
            <w:u w:val="single"/>
            <w:lang w:eastAsia="fr-FR"/>
          </w:rPr>
          <w:t>Ferdinand de Saussure</w:t>
        </w:r>
      </w:hyperlink>
      <w:r w:rsidRPr="00D6134C">
        <w:rPr>
          <w:rFonts w:ascii="Times" w:hAnsi="Times" w:cs="Times New Roman"/>
          <w:b/>
          <w:bCs/>
          <w:sz w:val="20"/>
          <w:szCs w:val="20"/>
          <w:lang w:eastAsia="fr-FR"/>
        </w:rPr>
        <w:t xml:space="preserve"> </w:t>
      </w:r>
      <w:r w:rsidRPr="00D6134C">
        <w:rPr>
          <w:rFonts w:ascii="Times" w:hAnsi="Times" w:cs="Times New Roman"/>
          <w:sz w:val="20"/>
          <w:szCs w:val="20"/>
          <w:lang w:eastAsia="fr-FR"/>
        </w:rPr>
        <w:t>pour qui la sémiologie est "la science qui étudie la vie des signes au sein de la vie sociale".</w:t>
      </w:r>
    </w:p>
    <w:p w:rsidR="00D6134C" w:rsidRPr="00D6134C" w:rsidRDefault="00D6134C" w:rsidP="00725AE8">
      <w:pPr>
        <w:spacing w:beforeLines="1" w:afterLines="1"/>
        <w:jc w:val="both"/>
        <w:rPr>
          <w:rFonts w:ascii="Times" w:hAnsi="Times" w:cs="Times New Roman"/>
          <w:sz w:val="20"/>
          <w:szCs w:val="20"/>
          <w:lang w:eastAsia="fr-FR"/>
        </w:rPr>
      </w:pPr>
      <w:r w:rsidRPr="00D6134C">
        <w:rPr>
          <w:rFonts w:ascii="Times" w:hAnsi="Times" w:cs="Times New Roman"/>
          <w:sz w:val="20"/>
          <w:szCs w:val="20"/>
          <w:lang w:eastAsia="fr-FR"/>
        </w:rPr>
        <w:t xml:space="preserve">En outre, la notion de sémiopragmatique concerne particulièrement l'activité cinématographique. Cet aspect de sémiopragmatique dans le cinéma a été utilisé comme théorie par </w:t>
      </w:r>
      <w:r w:rsidRPr="00D6134C">
        <w:rPr>
          <w:rFonts w:ascii="Times" w:hAnsi="Times" w:cs="Times New Roman"/>
          <w:color w:val="000000"/>
          <w:sz w:val="20"/>
          <w:szCs w:val="20"/>
          <w:lang w:eastAsia="fr-FR"/>
        </w:rPr>
        <w:t>Roger Odin</w:t>
      </w:r>
      <w:r w:rsidRPr="00D6134C">
        <w:rPr>
          <w:rFonts w:ascii="Times" w:hAnsi="Times" w:cs="Times New Roman"/>
          <w:sz w:val="20"/>
          <w:szCs w:val="20"/>
          <w:lang w:eastAsia="fr-FR"/>
        </w:rPr>
        <w:t xml:space="preserve">, le concept de la sémiopragmatique apparait dans l'ouvrage de Roger Odin intitulé </w:t>
      </w:r>
      <w:r w:rsidRPr="00D6134C">
        <w:rPr>
          <w:rFonts w:ascii="Times" w:hAnsi="Times" w:cs="Times New Roman"/>
          <w:i/>
          <w:iCs/>
          <w:sz w:val="20"/>
          <w:szCs w:val="20"/>
          <w:lang w:eastAsia="fr-FR"/>
        </w:rPr>
        <w:t>De la fiction</w:t>
      </w:r>
      <w:r w:rsidRPr="00D6134C">
        <w:rPr>
          <w:rFonts w:ascii="Times" w:hAnsi="Times" w:cs="Times New Roman"/>
          <w:sz w:val="20"/>
          <w:szCs w:val="20"/>
          <w:lang w:eastAsia="fr-FR"/>
        </w:rPr>
        <w:t>, paru en 2000, à Bruxelles, De Boeck Universités. Le terme sémiopragmatique a commencé à être utilisé dans la communication, spécialement dans le cinéma au début des années 2000. Professeur des sciences de l'information et de la communication à Sorbonne Paris III, Odin a développé cette théorie dans le cadre de ses recherches sur le cinéma. Domaine sur lequel, il a travaillé plusieurs années. C'est ainsi qu'il a participé à définir l'approche sémiopragmatique.</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b/>
          <w:bCs/>
          <w:sz w:val="20"/>
          <w:szCs w:val="20"/>
          <w:u w:val="single"/>
          <w:lang w:eastAsia="fr-FR"/>
        </w:rPr>
        <w:br/>
        <w:t>Définitions existantes</w:t>
      </w:r>
    </w:p>
    <w:p w:rsidR="00D6134C" w:rsidRPr="00D6134C" w:rsidRDefault="00D6134C" w:rsidP="00D6134C">
      <w:pPr>
        <w:spacing w:after="0"/>
        <w:jc w:val="both"/>
        <w:rPr>
          <w:rFonts w:ascii="Times" w:hAnsi="Times"/>
          <w:sz w:val="20"/>
          <w:szCs w:val="20"/>
          <w:lang w:eastAsia="fr-FR"/>
        </w:rPr>
      </w:pPr>
      <w:r w:rsidRPr="00D6134C">
        <w:rPr>
          <w:rFonts w:ascii="Times" w:hAnsi="Times"/>
          <w:sz w:val="20"/>
          <w:szCs w:val="20"/>
          <w:lang w:eastAsia="fr-FR"/>
        </w:rPr>
        <w:t>Dans le cadre de cette étude nous illustrons deux définitions de la sémiopragmatique.</w:t>
      </w:r>
      <w:r w:rsidRPr="00D6134C">
        <w:rPr>
          <w:rFonts w:ascii="Times" w:hAnsi="Times"/>
          <w:sz w:val="20"/>
          <w:szCs w:val="20"/>
          <w:lang w:eastAsia="fr-FR"/>
        </w:rPr>
        <w:br/>
        <w:t>La première étant du Professeur</w:t>
      </w:r>
      <w:r w:rsidRPr="00D6134C">
        <w:rPr>
          <w:rFonts w:ascii="Times" w:hAnsi="Times"/>
          <w:b/>
          <w:bCs/>
          <w:color w:val="CC0000"/>
          <w:sz w:val="20"/>
          <w:szCs w:val="20"/>
          <w:lang w:eastAsia="fr-FR"/>
        </w:rPr>
        <w:t xml:space="preserve"> </w:t>
      </w:r>
      <w:r w:rsidRPr="00D6134C">
        <w:rPr>
          <w:rFonts w:ascii="Times" w:hAnsi="Times"/>
          <w:color w:val="000000"/>
          <w:sz w:val="20"/>
          <w:szCs w:val="20"/>
          <w:lang w:eastAsia="fr-FR"/>
        </w:rPr>
        <w:t>Roger Odin</w:t>
      </w:r>
      <w:r w:rsidRPr="00D6134C">
        <w:rPr>
          <w:rFonts w:ascii="Times" w:hAnsi="Times"/>
          <w:b/>
          <w:bCs/>
          <w:sz w:val="20"/>
          <w:szCs w:val="20"/>
          <w:lang w:eastAsia="fr-FR"/>
        </w:rPr>
        <w:t xml:space="preserve"> </w:t>
      </w:r>
      <w:r w:rsidRPr="00D6134C">
        <w:rPr>
          <w:rFonts w:ascii="Times" w:hAnsi="Times"/>
          <w:sz w:val="20"/>
          <w:szCs w:val="20"/>
          <w:lang w:eastAsia="fr-FR"/>
        </w:rPr>
        <w:t>et la deuxième des Professeurs Peraya et Meunier. C'est sur les travaux de ces derniers que nous construirons notre synthèse afin de bien dégager le sens de la théorie de la "sémiopragmatique" selon notre compréhension du sujet et des différentes définitions que nous avons pu étudiées, particulièrement les deux dernières.</w:t>
      </w:r>
    </w:p>
    <w:p w:rsidR="00D6134C" w:rsidRPr="00D6134C" w:rsidRDefault="00D6134C" w:rsidP="00D6134C">
      <w:pPr>
        <w:spacing w:after="0"/>
        <w:rPr>
          <w:rFonts w:ascii="Times" w:hAnsi="Times"/>
          <w:sz w:val="20"/>
          <w:szCs w:val="20"/>
          <w:lang w:eastAsia="fr-FR"/>
        </w:rPr>
      </w:pPr>
    </w:p>
    <w:p w:rsidR="00D6134C" w:rsidRPr="00D6134C" w:rsidRDefault="00D6134C" w:rsidP="00D6134C">
      <w:pPr>
        <w:spacing w:after="0"/>
        <w:jc w:val="both"/>
        <w:rPr>
          <w:rFonts w:ascii="Times" w:hAnsi="Times"/>
          <w:sz w:val="20"/>
          <w:szCs w:val="20"/>
          <w:lang w:eastAsia="fr-FR"/>
        </w:rPr>
      </w:pPr>
      <w:r w:rsidRPr="00D6134C">
        <w:rPr>
          <w:rFonts w:ascii="Times" w:hAnsi="Times"/>
          <w:sz w:val="20"/>
          <w:szCs w:val="20"/>
          <w:lang w:eastAsia="fr-FR"/>
        </w:rPr>
        <w:t xml:space="preserve">Quant aux définitions apportées par les Professeurs Peraya et Meunier, la théorie de la sémiopragmatique est définie de façon générale. Pour ces derniers l'approche sémiopragmatique fait partie du processus de la communication médiatisée. Cette considération est perçue dans leur ouvrage </w:t>
      </w:r>
      <w:r w:rsidRPr="00D6134C">
        <w:rPr>
          <w:rFonts w:ascii="Times" w:hAnsi="Times"/>
          <w:i/>
          <w:iCs/>
          <w:sz w:val="20"/>
          <w:szCs w:val="20"/>
          <w:lang w:eastAsia="fr-FR"/>
        </w:rPr>
        <w:t>Introduction aux théories de la communication</w:t>
      </w:r>
      <w:r w:rsidRPr="00D6134C">
        <w:rPr>
          <w:rFonts w:ascii="Times" w:hAnsi="Times"/>
          <w:sz w:val="20"/>
          <w:szCs w:val="20"/>
          <w:lang w:eastAsia="fr-FR"/>
        </w:rPr>
        <w:t>. En effet, la théorie de la sémiopragmatique permet de décoder des images, des tableaux de données et divers autres graphiques. Par ailleurs dans l'ouvrage de Peraya et Meunier, on y trouve qu'une définition générale de la théorie de la sémiopragmatique, sans une illustration à cet effet.</w:t>
      </w:r>
    </w:p>
    <w:p w:rsidR="00D6134C" w:rsidRPr="00D6134C" w:rsidRDefault="00D6134C" w:rsidP="00725AE8">
      <w:pPr>
        <w:spacing w:beforeLines="1" w:afterLines="1"/>
        <w:jc w:val="both"/>
        <w:rPr>
          <w:rFonts w:ascii="Times" w:hAnsi="Times" w:cs="Times New Roman"/>
          <w:sz w:val="20"/>
          <w:szCs w:val="20"/>
          <w:lang w:eastAsia="fr-FR"/>
        </w:rPr>
      </w:pPr>
      <w:r w:rsidRPr="00D6134C">
        <w:rPr>
          <w:rFonts w:ascii="Times" w:hAnsi="Times" w:cs="Times New Roman"/>
          <w:sz w:val="20"/>
          <w:szCs w:val="20"/>
          <w:lang w:eastAsia="fr-FR"/>
        </w:rPr>
        <w:t xml:space="preserve">Pour le professeur </w:t>
      </w:r>
      <w:r w:rsidRPr="00D6134C">
        <w:rPr>
          <w:rFonts w:ascii="Times" w:hAnsi="Times" w:cs="Times New Roman"/>
          <w:color w:val="000000"/>
          <w:sz w:val="20"/>
          <w:szCs w:val="20"/>
          <w:lang w:eastAsia="fr-FR"/>
        </w:rPr>
        <w:t>Roger Odin</w:t>
      </w:r>
      <w:r w:rsidRPr="00D6134C">
        <w:rPr>
          <w:rFonts w:ascii="Times" w:hAnsi="Times" w:cs="Times New Roman"/>
          <w:sz w:val="20"/>
          <w:szCs w:val="20"/>
          <w:lang w:eastAsia="fr-FR"/>
        </w:rPr>
        <w:t>, la théorie de sémiopragmatique est une approche du cinéma qui considère l'objet du film en rapport avec les connaissances et l'expérience du spectateur vis à vis de celui-ci. Continuant son explication de cette théorie le Professeur Odin s'appuie sur l'exemple du film muet qui s'est défini par l'absence de son. Cet aspect est considéré par Odin comme normal alors que pour le cinéma parlant , cela serait une erreur.</w:t>
      </w:r>
    </w:p>
    <w:p w:rsidR="00D6134C" w:rsidRPr="00D6134C" w:rsidRDefault="00D6134C" w:rsidP="00D6134C">
      <w:pPr>
        <w:spacing w:after="0"/>
        <w:jc w:val="both"/>
        <w:rPr>
          <w:rFonts w:ascii="Times" w:hAnsi="Times"/>
          <w:sz w:val="20"/>
          <w:szCs w:val="20"/>
          <w:lang w:eastAsia="fr-FR"/>
        </w:rPr>
      </w:pPr>
      <w:r w:rsidRPr="00D6134C">
        <w:rPr>
          <w:rFonts w:ascii="Times" w:hAnsi="Times"/>
          <w:sz w:val="20"/>
          <w:szCs w:val="20"/>
          <w:lang w:eastAsia="fr-FR"/>
        </w:rPr>
        <w:t xml:space="preserve">En ce qui nous concerne et au regard de ces deux définitions, nous retenons que la sémiopragmatique est un moyen de communication dont il faut acquérir au préalable une certaine connaissance ou expérience pour arriver à décrypter l'image. </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b/>
          <w:bCs/>
          <w:sz w:val="20"/>
          <w:szCs w:val="20"/>
          <w:u w:val="single"/>
          <w:lang w:eastAsia="fr-FR"/>
        </w:rPr>
        <w:br/>
        <w:t>Enjeux lié à la notion</w:t>
      </w:r>
    </w:p>
    <w:p w:rsidR="00D6134C" w:rsidRPr="00D6134C" w:rsidRDefault="00D6134C" w:rsidP="00D6134C">
      <w:pPr>
        <w:spacing w:after="0"/>
        <w:jc w:val="both"/>
        <w:rPr>
          <w:rFonts w:ascii="Times" w:hAnsi="Times"/>
          <w:sz w:val="20"/>
          <w:szCs w:val="20"/>
          <w:lang w:eastAsia="fr-FR"/>
        </w:rPr>
      </w:pPr>
      <w:r w:rsidRPr="00D6134C">
        <w:rPr>
          <w:rFonts w:ascii="Times" w:hAnsi="Times"/>
          <w:sz w:val="20"/>
          <w:szCs w:val="20"/>
          <w:lang w:eastAsia="fr-FR"/>
        </w:rPr>
        <w:t>L'importance de la notion de sémiopragmatique s'étant du secteur de la communication au cinéma. Pour</w:t>
      </w:r>
      <w:r w:rsidRPr="00D6134C">
        <w:rPr>
          <w:rFonts w:ascii="Times" w:hAnsi="Times"/>
          <w:color w:val="CC3300"/>
          <w:sz w:val="20"/>
          <w:szCs w:val="20"/>
          <w:lang w:eastAsia="fr-FR"/>
        </w:rPr>
        <w:t xml:space="preserve"> </w:t>
      </w:r>
      <w:r w:rsidRPr="00D6134C">
        <w:rPr>
          <w:rFonts w:ascii="Times" w:hAnsi="Times"/>
          <w:color w:val="000000"/>
          <w:sz w:val="20"/>
          <w:szCs w:val="20"/>
          <w:lang w:eastAsia="fr-FR"/>
        </w:rPr>
        <w:t>Roger Odin</w:t>
      </w:r>
      <w:r w:rsidRPr="00D6134C">
        <w:rPr>
          <w:rFonts w:ascii="Times" w:hAnsi="Times"/>
          <w:sz w:val="20"/>
          <w:szCs w:val="20"/>
          <w:lang w:eastAsia="fr-FR"/>
        </w:rPr>
        <w:t xml:space="preserve">, dans son ouvrage la </w:t>
      </w:r>
      <w:r w:rsidRPr="00D6134C">
        <w:rPr>
          <w:rFonts w:ascii="Times" w:hAnsi="Times"/>
          <w:i/>
          <w:sz w:val="20"/>
          <w:szCs w:val="20"/>
          <w:lang w:eastAsia="fr-FR"/>
        </w:rPr>
        <w:t>Fiction</w:t>
      </w:r>
      <w:r w:rsidRPr="00D6134C">
        <w:rPr>
          <w:rFonts w:ascii="Times" w:hAnsi="Times"/>
          <w:sz w:val="20"/>
          <w:szCs w:val="20"/>
          <w:lang w:eastAsia="fr-FR"/>
        </w:rPr>
        <w:t>, il y développe la notion de fictivisation au cinéma ce qui revient à (construire un monde imaginaire).De plus, la fictivisation est un outil utilisé comme moyen de communication dans le cinéma. Selon</w:t>
      </w:r>
      <w:r w:rsidRPr="00D6134C">
        <w:rPr>
          <w:rFonts w:ascii="Times" w:hAnsi="Times"/>
          <w:b/>
          <w:bCs/>
          <w:color w:val="CC3300"/>
          <w:sz w:val="20"/>
          <w:szCs w:val="20"/>
          <w:lang w:eastAsia="fr-FR"/>
        </w:rPr>
        <w:t xml:space="preserve"> </w:t>
      </w:r>
      <w:r w:rsidRPr="00D6134C">
        <w:rPr>
          <w:rFonts w:ascii="Times" w:hAnsi="Times"/>
          <w:color w:val="000000"/>
          <w:sz w:val="20"/>
          <w:szCs w:val="20"/>
          <w:lang w:eastAsia="fr-FR"/>
        </w:rPr>
        <w:t>Roger Odin, l</w:t>
      </w:r>
      <w:r w:rsidRPr="00D6134C">
        <w:rPr>
          <w:rFonts w:ascii="Times" w:hAnsi="Times"/>
          <w:sz w:val="20"/>
          <w:szCs w:val="20"/>
          <w:lang w:eastAsia="fr-FR"/>
        </w:rPr>
        <w:t xml:space="preserve">a fictivisation passe par sept étapes qui sont: </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 xml:space="preserve">*la figurativisation (selon A.J.Greimas et Courtes:" est un contenu qui a un correspondant au niveau de l'expression de la sémiotique naturelle( ou du monde naturel)") 1979,p.146; </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*diégetisation(construire un monde de toute pièce);</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*la narration(l'effet de narrer);</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*la monstration(qui correspond à la désignation d'un monde réel comme illusion de la réalité);</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*la croyance(selon Steven Bernas:"la croyance dans l'image est un tout culturel qui institue le regard et l'écoute comme source de croire, comme origine de la fable du monde".) 2006.p.56;</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*la mise en phase (consiste à faire vibrer les spectateurs selon les événements);</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t>*la fictivisation (c'est l'espace de communication la plus utilisée au cinéma).</w:t>
      </w:r>
    </w:p>
    <w:p w:rsidR="00D6134C" w:rsidRPr="00D6134C" w:rsidRDefault="00D6134C" w:rsidP="00D6134C">
      <w:pPr>
        <w:spacing w:after="0"/>
        <w:jc w:val="both"/>
        <w:rPr>
          <w:rFonts w:ascii="Times" w:hAnsi="Times"/>
          <w:sz w:val="20"/>
          <w:szCs w:val="20"/>
          <w:lang w:eastAsia="fr-FR"/>
        </w:rPr>
      </w:pPr>
      <w:r w:rsidRPr="00D6134C">
        <w:rPr>
          <w:rFonts w:ascii="Times" w:hAnsi="Times"/>
          <w:sz w:val="20"/>
          <w:szCs w:val="20"/>
          <w:lang w:eastAsia="fr-FR"/>
        </w:rPr>
        <w:t>Odin fait une lecture du cinéma de façon différente, en notant les types de film . Par exemple un "film de famille ", un " film expérimental", un "film documentaire" .Du côté des spectateurs, ils produisent un mode de lecture qui s'adapte à un tel ou tel type de film selon certaines connaissances acquises préalablement.</w:t>
      </w:r>
    </w:p>
    <w:p w:rsidR="00D6134C" w:rsidRPr="00D6134C" w:rsidRDefault="00D6134C" w:rsidP="00725AE8">
      <w:pPr>
        <w:spacing w:beforeLines="1" w:afterLines="1"/>
        <w:rPr>
          <w:rFonts w:ascii="Times" w:hAnsi="Times" w:cs="Times New Roman"/>
          <w:sz w:val="20"/>
          <w:szCs w:val="20"/>
          <w:lang w:eastAsia="fr-FR"/>
        </w:rPr>
      </w:pPr>
      <w:r w:rsidRPr="00D6134C">
        <w:rPr>
          <w:rFonts w:ascii="Times" w:hAnsi="Times" w:cs="Times New Roman"/>
          <w:sz w:val="20"/>
          <w:szCs w:val="20"/>
          <w:lang w:eastAsia="fr-FR"/>
        </w:rPr>
        <w:br/>
      </w:r>
      <w:r w:rsidRPr="00D6134C">
        <w:rPr>
          <w:rFonts w:ascii="Times" w:hAnsi="Times" w:cs="Times New Roman"/>
          <w:b/>
          <w:bCs/>
          <w:sz w:val="20"/>
          <w:szCs w:val="20"/>
          <w:u w:val="single"/>
          <w:lang w:eastAsia="fr-FR"/>
        </w:rPr>
        <w:t xml:space="preserve">Bibliographie </w:t>
      </w:r>
      <w:r w:rsidRPr="00D6134C">
        <w:rPr>
          <w:rFonts w:ascii="Times" w:hAnsi="Times" w:cs="Times New Roman"/>
          <w:sz w:val="20"/>
          <w:szCs w:val="20"/>
          <w:lang w:eastAsia="fr-FR"/>
        </w:rPr>
        <w:br/>
        <w:t>•Meunier, J.P. et Peraya, D</w:t>
      </w:r>
      <w:r w:rsidR="00725AE8">
        <w:rPr>
          <w:rFonts w:ascii="Times" w:hAnsi="Times" w:cs="Times New Roman"/>
          <w:i/>
          <w:sz w:val="20"/>
          <w:szCs w:val="20"/>
          <w:lang w:eastAsia="fr-FR"/>
        </w:rPr>
        <w:t>.</w:t>
      </w:r>
      <w:r w:rsidRPr="00D6134C">
        <w:rPr>
          <w:rFonts w:ascii="Times" w:hAnsi="Times" w:cs="Times New Roman"/>
          <w:i/>
          <w:sz w:val="20"/>
          <w:szCs w:val="20"/>
          <w:lang w:eastAsia="fr-FR"/>
        </w:rPr>
        <w:t xml:space="preserve"> (</w:t>
      </w:r>
      <w:r w:rsidRPr="00D6134C">
        <w:rPr>
          <w:rFonts w:ascii="Times" w:hAnsi="Times" w:cs="Times New Roman"/>
          <w:sz w:val="20"/>
          <w:szCs w:val="20"/>
          <w:lang w:eastAsia="fr-FR"/>
        </w:rPr>
        <w:t>2004)</w:t>
      </w:r>
      <w:r w:rsidR="00725AE8">
        <w:rPr>
          <w:rFonts w:ascii="Times" w:hAnsi="Times" w:cs="Times New Roman"/>
          <w:sz w:val="20"/>
          <w:szCs w:val="20"/>
          <w:lang w:eastAsia="fr-FR"/>
        </w:rPr>
        <w:t xml:space="preserve">. </w:t>
      </w:r>
      <w:r w:rsidRPr="00D6134C">
        <w:rPr>
          <w:rFonts w:ascii="Times" w:hAnsi="Times" w:cs="Times New Roman"/>
          <w:i/>
          <w:sz w:val="20"/>
          <w:szCs w:val="20"/>
          <w:lang w:eastAsia="fr-FR"/>
        </w:rPr>
        <w:t xml:space="preserve">Introduction aux théories de la communication. Analyse sémio-pragmatique de la communication médiatique </w:t>
      </w:r>
      <w:r w:rsidRPr="00D6134C">
        <w:rPr>
          <w:rFonts w:ascii="Times" w:hAnsi="Times" w:cs="Times New Roman"/>
          <w:sz w:val="20"/>
          <w:szCs w:val="20"/>
          <w:lang w:eastAsia="fr-FR"/>
        </w:rPr>
        <w:t>(2</w:t>
      </w:r>
      <w:r w:rsidRPr="00D6134C">
        <w:rPr>
          <w:rFonts w:ascii="Times" w:hAnsi="Times" w:cs="Times New Roman"/>
          <w:sz w:val="20"/>
          <w:szCs w:val="20"/>
          <w:vertAlign w:val="superscript"/>
          <w:lang w:eastAsia="fr-FR"/>
        </w:rPr>
        <w:t>ème</w:t>
      </w:r>
      <w:r w:rsidR="00725AE8">
        <w:rPr>
          <w:rFonts w:ascii="Times" w:hAnsi="Times" w:cs="Times New Roman"/>
          <w:sz w:val="20"/>
          <w:szCs w:val="20"/>
          <w:lang w:eastAsia="fr-FR"/>
        </w:rPr>
        <w:t xml:space="preserve"> édition revue et augmentée). </w:t>
      </w:r>
      <w:r w:rsidRPr="00D6134C">
        <w:rPr>
          <w:rFonts w:ascii="Times" w:hAnsi="Times" w:cs="Times New Roman"/>
          <w:sz w:val="20"/>
          <w:szCs w:val="20"/>
          <w:lang w:eastAsia="fr-FR"/>
        </w:rPr>
        <w:t>Bruxelles : De Boeck.</w:t>
      </w:r>
      <w:r w:rsidRPr="00D6134C">
        <w:rPr>
          <w:rFonts w:ascii="Times" w:hAnsi="Times" w:cs="Times New Roman"/>
          <w:sz w:val="20"/>
          <w:szCs w:val="20"/>
          <w:lang w:eastAsia="fr-FR"/>
        </w:rPr>
        <w:br/>
        <w:t>•Gre</w:t>
      </w:r>
      <w:r w:rsidR="00725AE8">
        <w:rPr>
          <w:rFonts w:ascii="Times" w:hAnsi="Times" w:cs="Times New Roman"/>
          <w:sz w:val="20"/>
          <w:szCs w:val="20"/>
          <w:lang w:eastAsia="fr-FR"/>
        </w:rPr>
        <w:t xml:space="preserve">imas, A.J. et Courtés, J. (1979). </w:t>
      </w:r>
      <w:r w:rsidRPr="00725AE8">
        <w:rPr>
          <w:rFonts w:ascii="Times" w:hAnsi="Times" w:cs="Times New Roman"/>
          <w:i/>
          <w:sz w:val="20"/>
          <w:szCs w:val="20"/>
          <w:lang w:eastAsia="fr-FR"/>
        </w:rPr>
        <w:t>Dictionnaire raisonné de la théorie du langage</w:t>
      </w:r>
      <w:r w:rsidR="00725AE8">
        <w:rPr>
          <w:rFonts w:ascii="Times" w:hAnsi="Times" w:cs="Times New Roman"/>
          <w:sz w:val="20"/>
          <w:szCs w:val="20"/>
          <w:lang w:eastAsia="fr-FR"/>
        </w:rPr>
        <w:t xml:space="preserve">. Paris : </w:t>
      </w:r>
      <w:r w:rsidRPr="00D6134C">
        <w:rPr>
          <w:rFonts w:ascii="Times" w:hAnsi="Times" w:cs="Times New Roman"/>
          <w:sz w:val="20"/>
          <w:szCs w:val="20"/>
          <w:lang w:eastAsia="fr-FR"/>
        </w:rPr>
        <w:t xml:space="preserve">Hachette </w:t>
      </w:r>
      <w:r w:rsidR="00725AE8">
        <w:rPr>
          <w:rFonts w:ascii="Times" w:hAnsi="Times" w:cs="Times New Roman"/>
          <w:sz w:val="20"/>
          <w:szCs w:val="20"/>
          <w:lang w:eastAsia="fr-FR"/>
        </w:rPr>
        <w:t>U</w:t>
      </w:r>
      <w:r w:rsidRPr="00D6134C">
        <w:rPr>
          <w:rFonts w:ascii="Times" w:hAnsi="Times" w:cs="Times New Roman"/>
          <w:sz w:val="20"/>
          <w:szCs w:val="20"/>
          <w:lang w:eastAsia="fr-FR"/>
        </w:rPr>
        <w:t>niversité,</w:t>
      </w:r>
      <w:r w:rsidR="00725AE8">
        <w:rPr>
          <w:rFonts w:ascii="Times" w:hAnsi="Times" w:cs="Times New Roman"/>
          <w:sz w:val="20"/>
          <w:szCs w:val="20"/>
          <w:lang w:eastAsia="fr-FR"/>
        </w:rPr>
        <w:t xml:space="preserve"> </w:t>
      </w:r>
      <w:r w:rsidRPr="00D6134C">
        <w:rPr>
          <w:rFonts w:ascii="Times" w:hAnsi="Times" w:cs="Times New Roman"/>
          <w:sz w:val="20"/>
          <w:szCs w:val="20"/>
          <w:lang w:eastAsia="fr-FR"/>
        </w:rPr>
        <w:t>tome1,</w:t>
      </w:r>
      <w:r w:rsidR="00725AE8">
        <w:rPr>
          <w:rFonts w:ascii="Times" w:hAnsi="Times" w:cs="Times New Roman"/>
          <w:sz w:val="20"/>
          <w:szCs w:val="20"/>
          <w:lang w:eastAsia="fr-FR"/>
        </w:rPr>
        <w:t xml:space="preserve"> </w:t>
      </w:r>
      <w:r w:rsidRPr="00D6134C">
        <w:rPr>
          <w:rFonts w:ascii="Times" w:hAnsi="Times" w:cs="Times New Roman"/>
          <w:sz w:val="20"/>
          <w:szCs w:val="20"/>
          <w:lang w:eastAsia="fr-FR"/>
        </w:rPr>
        <w:t>p.146</w:t>
      </w:r>
      <w:r w:rsidRPr="00D6134C">
        <w:rPr>
          <w:rFonts w:ascii="Times" w:hAnsi="Times" w:cs="Times New Roman"/>
          <w:sz w:val="20"/>
          <w:szCs w:val="20"/>
          <w:lang w:eastAsia="fr-FR"/>
        </w:rPr>
        <w:br/>
        <w:t>•Bernas,</w:t>
      </w:r>
      <w:r w:rsidR="00725AE8">
        <w:rPr>
          <w:rFonts w:ascii="Times" w:hAnsi="Times" w:cs="Times New Roman"/>
          <w:sz w:val="20"/>
          <w:szCs w:val="20"/>
          <w:lang w:eastAsia="fr-FR"/>
        </w:rPr>
        <w:t xml:space="preserve"> S. (2006). </w:t>
      </w:r>
      <w:r w:rsidRPr="00725AE8">
        <w:rPr>
          <w:rFonts w:ascii="Times" w:hAnsi="Times" w:cs="Times New Roman"/>
          <w:i/>
          <w:sz w:val="20"/>
          <w:szCs w:val="20"/>
          <w:lang w:eastAsia="fr-FR"/>
        </w:rPr>
        <w:t>La croyance dans l'image</w:t>
      </w:r>
      <w:r w:rsidR="00725AE8">
        <w:rPr>
          <w:rFonts w:ascii="Times" w:hAnsi="Times" w:cs="Times New Roman"/>
          <w:i/>
          <w:sz w:val="20"/>
          <w:szCs w:val="20"/>
          <w:lang w:eastAsia="fr-FR"/>
        </w:rPr>
        <w:t xml:space="preserve">. </w:t>
      </w:r>
      <w:r w:rsidR="00725AE8" w:rsidRPr="00725AE8">
        <w:rPr>
          <w:rFonts w:ascii="Times" w:hAnsi="Times" w:cs="Times New Roman"/>
          <w:sz w:val="20"/>
          <w:szCs w:val="20"/>
          <w:lang w:eastAsia="fr-FR"/>
        </w:rPr>
        <w:t xml:space="preserve">Paris : </w:t>
      </w:r>
      <w:r w:rsidRPr="00D6134C">
        <w:rPr>
          <w:rFonts w:ascii="Times" w:hAnsi="Times" w:cs="Times New Roman"/>
          <w:sz w:val="20"/>
          <w:szCs w:val="20"/>
          <w:lang w:eastAsia="fr-FR"/>
        </w:rPr>
        <w:t>l'Harmattan,</w:t>
      </w:r>
      <w:r w:rsidR="00725AE8">
        <w:rPr>
          <w:rFonts w:ascii="Times" w:hAnsi="Times" w:cs="Times New Roman"/>
          <w:sz w:val="20"/>
          <w:szCs w:val="20"/>
          <w:lang w:eastAsia="fr-FR"/>
        </w:rPr>
        <w:t xml:space="preserve"> </w:t>
      </w:r>
      <w:r w:rsidRPr="00D6134C">
        <w:rPr>
          <w:rFonts w:ascii="Times" w:hAnsi="Times" w:cs="Times New Roman"/>
          <w:sz w:val="20"/>
          <w:szCs w:val="20"/>
          <w:lang w:eastAsia="fr-FR"/>
        </w:rPr>
        <w:t>p.56.</w:t>
      </w:r>
      <w:r w:rsidRPr="00D6134C">
        <w:rPr>
          <w:rFonts w:ascii="Times" w:hAnsi="Times" w:cs="Times New Roman"/>
          <w:sz w:val="20"/>
          <w:szCs w:val="20"/>
          <w:lang w:eastAsia="fr-FR"/>
        </w:rPr>
        <w:br/>
      </w:r>
    </w:p>
    <w:p w:rsidR="0063399E" w:rsidRPr="00D6134C" w:rsidRDefault="00725AE8"/>
    <w:sectPr w:rsidR="0063399E" w:rsidRPr="00D6134C" w:rsidSect="00725AE8">
      <w:pgSz w:w="11900"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fr-FR" w:vendorID="64" w:dllVersion="131078" w:nlCheck="1" w:checkStyle="1"/>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6134C"/>
    <w:rsid w:val="000739AF"/>
    <w:rsid w:val="00725AE8"/>
    <w:rsid w:val="00D6134C"/>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2F"/>
  </w:style>
  <w:style w:type="paragraph" w:styleId="Titre3">
    <w:name w:val="heading 3"/>
    <w:basedOn w:val="Normal"/>
    <w:link w:val="Titre3Car"/>
    <w:uiPriority w:val="9"/>
    <w:rsid w:val="00D6134C"/>
    <w:pPr>
      <w:spacing w:beforeLines="1" w:afterLines="1"/>
      <w:outlineLvl w:val="2"/>
    </w:pPr>
    <w:rPr>
      <w:rFonts w:ascii="Times" w:hAnsi="Times"/>
      <w:b/>
      <w:sz w:val="27"/>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6134C"/>
    <w:rPr>
      <w:rFonts w:ascii="Times" w:hAnsi="Times"/>
      <w:b/>
      <w:sz w:val="27"/>
      <w:szCs w:val="20"/>
      <w:lang w:val="en-GB" w:eastAsia="fr-FR"/>
    </w:rPr>
  </w:style>
  <w:style w:type="character" w:customStyle="1" w:styleId="nolink">
    <w:name w:val="nolink"/>
    <w:basedOn w:val="Policepardfaut"/>
    <w:rsid w:val="00D6134C"/>
  </w:style>
  <w:style w:type="character" w:customStyle="1" w:styleId="author">
    <w:name w:val="author"/>
    <w:basedOn w:val="Policepardfaut"/>
    <w:rsid w:val="00D6134C"/>
  </w:style>
  <w:style w:type="character" w:styleId="Lienhypertexte">
    <w:name w:val="Hyperlink"/>
    <w:basedOn w:val="Policepardfaut"/>
    <w:uiPriority w:val="99"/>
    <w:rsid w:val="00D6134C"/>
    <w:rPr>
      <w:color w:val="0000FF"/>
      <w:u w:val="single"/>
    </w:rPr>
  </w:style>
  <w:style w:type="paragraph" w:styleId="NormalWeb">
    <w:name w:val="Normal (Web)"/>
    <w:basedOn w:val="Normal"/>
    <w:uiPriority w:val="99"/>
    <w:rsid w:val="00D6134C"/>
    <w:pPr>
      <w:spacing w:beforeLines="1" w:afterLines="1"/>
    </w:pPr>
    <w:rPr>
      <w:rFonts w:ascii="Times" w:hAnsi="Times" w:cs="Times New Roman"/>
      <w:sz w:val="20"/>
      <w:szCs w:val="20"/>
      <w:lang w:val="en-GB" w:eastAsia="fr-FR"/>
    </w:rPr>
  </w:style>
  <w:style w:type="character" w:styleId="Accentuation">
    <w:name w:val="Emphasis"/>
    <w:basedOn w:val="Policepardfaut"/>
    <w:uiPriority w:val="20"/>
    <w:rsid w:val="00D6134C"/>
    <w:rPr>
      <w:i/>
    </w:rPr>
  </w:style>
  <w:style w:type="character" w:customStyle="1" w:styleId="label">
    <w:name w:val="label"/>
    <w:basedOn w:val="Policepardfaut"/>
    <w:rsid w:val="00D6134C"/>
  </w:style>
  <w:style w:type="paragraph" w:styleId="Textedebulles">
    <w:name w:val="Balloon Text"/>
    <w:basedOn w:val="Normal"/>
    <w:link w:val="TextedebullesCar"/>
    <w:uiPriority w:val="99"/>
    <w:semiHidden/>
    <w:unhideWhenUsed/>
    <w:rsid w:val="00D6134C"/>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6134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84151994">
      <w:bodyDiv w:val="1"/>
      <w:marLeft w:val="0"/>
      <w:marRight w:val="0"/>
      <w:marTop w:val="0"/>
      <w:marBottom w:val="0"/>
      <w:divBdr>
        <w:top w:val="none" w:sz="0" w:space="0" w:color="auto"/>
        <w:left w:val="none" w:sz="0" w:space="0" w:color="auto"/>
        <w:bottom w:val="none" w:sz="0" w:space="0" w:color="auto"/>
        <w:right w:val="none" w:sz="0" w:space="0" w:color="auto"/>
      </w:divBdr>
      <w:divsChild>
        <w:div w:id="7577931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wikipedia.org/wiki/S%C3%A9mio-pragmat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4400</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Peltier</dc:creator>
  <cp:keywords/>
  <cp:lastModifiedBy>Peltier</cp:lastModifiedBy>
  <cp:revision>2</cp:revision>
  <dcterms:created xsi:type="dcterms:W3CDTF">2011-02-20T22:04:00Z</dcterms:created>
  <dcterms:modified xsi:type="dcterms:W3CDTF">2011-02-23T20:18:00Z</dcterms:modified>
</cp:coreProperties>
</file>